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48537" w14:textId="77777777" w:rsidR="005150CE" w:rsidRDefault="00000000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Science </w:t>
      </w:r>
      <w:r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8240" behindDoc="1" locked="0" layoutInCell="1" hidden="0" allowOverlap="1" wp14:anchorId="410D40F1" wp14:editId="34813C7C">
            <wp:simplePos x="0" y="0"/>
            <wp:positionH relativeFrom="page">
              <wp:posOffset>9153525</wp:posOffset>
            </wp:positionH>
            <wp:positionV relativeFrom="page">
              <wp:posOffset>104775</wp:posOffset>
            </wp:positionV>
            <wp:extent cx="1119949" cy="795754"/>
            <wp:effectExtent l="0" t="0" r="0" b="0"/>
            <wp:wrapNone/>
            <wp:docPr id="1" name="image1.png" descr="Macintosh HD:Users:joelmarshall:Desktop:Logo and stuff:transparent bg-blu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Macintosh HD:Users:joelmarshall:Desktop:Logo and stuff:transparent bg-blue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9949" cy="7957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u w:val="single"/>
        </w:rPr>
        <w:t>Whole School Curriculum Overview</w:t>
      </w:r>
      <w:r>
        <w:rPr>
          <w:sz w:val="28"/>
          <w:szCs w:val="28"/>
          <w:u w:val="single"/>
        </w:rPr>
        <w:t xml:space="preserve"> </w:t>
      </w:r>
    </w:p>
    <w:p w14:paraId="61A74288" w14:textId="77777777" w:rsidR="005150CE" w:rsidRDefault="005150CE">
      <w:pPr>
        <w:spacing w:after="0" w:line="240" w:lineRule="auto"/>
        <w:jc w:val="center"/>
        <w:rPr>
          <w:sz w:val="20"/>
          <w:szCs w:val="20"/>
          <w:u w:val="single"/>
        </w:rPr>
      </w:pPr>
    </w:p>
    <w:tbl>
      <w:tblPr>
        <w:tblStyle w:val="a"/>
        <w:tblW w:w="155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3"/>
        <w:gridCol w:w="2055"/>
        <w:gridCol w:w="2055"/>
        <w:gridCol w:w="2056"/>
        <w:gridCol w:w="1988"/>
        <w:gridCol w:w="2014"/>
        <w:gridCol w:w="2158"/>
        <w:gridCol w:w="2056"/>
      </w:tblGrid>
      <w:tr w:rsidR="005150CE" w14:paraId="0FE20C49" w14:textId="77777777">
        <w:tc>
          <w:tcPr>
            <w:tcW w:w="1124" w:type="dxa"/>
          </w:tcPr>
          <w:p w14:paraId="68B0340B" w14:textId="77777777" w:rsidR="005150CE" w:rsidRDefault="005150CE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205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985A1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>Rec</w:t>
            </w:r>
          </w:p>
        </w:tc>
        <w:tc>
          <w:tcPr>
            <w:tcW w:w="205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84017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 xml:space="preserve">Year 1 </w:t>
            </w:r>
          </w:p>
        </w:tc>
        <w:tc>
          <w:tcPr>
            <w:tcW w:w="205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F7A96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 xml:space="preserve">Year 2 </w:t>
            </w:r>
          </w:p>
        </w:tc>
        <w:tc>
          <w:tcPr>
            <w:tcW w:w="1987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EAA3A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 xml:space="preserve">Year 3 </w:t>
            </w:r>
          </w:p>
        </w:tc>
        <w:tc>
          <w:tcPr>
            <w:tcW w:w="2013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555D3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 xml:space="preserve">Year 4 </w:t>
            </w:r>
          </w:p>
        </w:tc>
        <w:tc>
          <w:tcPr>
            <w:tcW w:w="2157" w:type="dxa"/>
            <w:shd w:val="clear" w:color="auto" w:fill="20124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A68ED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 xml:space="preserve">Year 5 </w:t>
            </w:r>
          </w:p>
        </w:tc>
        <w:tc>
          <w:tcPr>
            <w:tcW w:w="2055" w:type="dxa"/>
            <w:shd w:val="clear" w:color="auto" w:fill="20124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82DCE" w14:textId="77777777" w:rsidR="005150CE" w:rsidRDefault="00000000">
            <w:pPr>
              <w:widowControl w:val="0"/>
              <w:jc w:val="center"/>
              <w:rPr>
                <w:b/>
                <w:color w:val="FFFFFF"/>
                <w:sz w:val="25"/>
                <w:szCs w:val="25"/>
              </w:rPr>
            </w:pPr>
            <w:r>
              <w:rPr>
                <w:b/>
                <w:color w:val="FFFFFF"/>
                <w:sz w:val="25"/>
                <w:szCs w:val="25"/>
              </w:rPr>
              <w:t>Year 6</w:t>
            </w:r>
          </w:p>
        </w:tc>
      </w:tr>
      <w:tr w:rsidR="005150CE" w14:paraId="6C1B3DA4" w14:textId="77777777">
        <w:trPr>
          <w:trHeight w:val="1110"/>
        </w:trPr>
        <w:tc>
          <w:tcPr>
            <w:tcW w:w="1124" w:type="dxa"/>
            <w:shd w:val="clear" w:color="auto" w:fill="E4EEF7"/>
          </w:tcPr>
          <w:p w14:paraId="6DFDF4D4" w14:textId="77777777" w:rsidR="005150CE" w:rsidRDefault="00000000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Autumn 1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65E94" w14:textId="77777777" w:rsidR="005150CE" w:rsidRDefault="00000000">
            <w:pPr>
              <w:spacing w:before="240" w:after="240"/>
              <w:ind w:left="140"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Seasonal changes (ongoing)</w:t>
            </w:r>
          </w:p>
          <w:p w14:paraId="03872D75" w14:textId="77777777" w:rsidR="005150CE" w:rsidRDefault="00000000">
            <w:pPr>
              <w:spacing w:before="240" w:after="240"/>
              <w:ind w:left="140"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Our bodies &amp; senses (ongoing)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7A53C" w14:textId="77777777" w:rsidR="005150CE" w:rsidRDefault="00000000">
            <w:pPr>
              <w:spacing w:before="240" w:after="240"/>
              <w:ind w:left="140"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Seasonal Changes (ongoing)</w:t>
            </w:r>
          </w:p>
        </w:tc>
        <w:tc>
          <w:tcPr>
            <w:tcW w:w="2055" w:type="dxa"/>
          </w:tcPr>
          <w:p w14:paraId="18BAF6CB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Living things and their habitats</w:t>
            </w:r>
          </w:p>
        </w:tc>
        <w:tc>
          <w:tcPr>
            <w:tcW w:w="1987" w:type="dxa"/>
          </w:tcPr>
          <w:p w14:paraId="579A974C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Forces and magnets</w:t>
            </w:r>
          </w:p>
        </w:tc>
        <w:tc>
          <w:tcPr>
            <w:tcW w:w="2013" w:type="dxa"/>
          </w:tcPr>
          <w:p w14:paraId="60AB185F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Living things and their habitats</w:t>
            </w:r>
          </w:p>
        </w:tc>
        <w:tc>
          <w:tcPr>
            <w:tcW w:w="2157" w:type="dxa"/>
          </w:tcPr>
          <w:p w14:paraId="1ED2E595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Forces</w:t>
            </w:r>
          </w:p>
        </w:tc>
        <w:tc>
          <w:tcPr>
            <w:tcW w:w="2055" w:type="dxa"/>
          </w:tcPr>
          <w:p w14:paraId="1BBE3C47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Animals, including humans</w:t>
            </w:r>
          </w:p>
        </w:tc>
      </w:tr>
      <w:tr w:rsidR="005150CE" w14:paraId="2D67A1A2" w14:textId="77777777">
        <w:trPr>
          <w:trHeight w:val="1110"/>
        </w:trPr>
        <w:tc>
          <w:tcPr>
            <w:tcW w:w="1124" w:type="dxa"/>
            <w:shd w:val="clear" w:color="auto" w:fill="E4EEF7"/>
          </w:tcPr>
          <w:p w14:paraId="6C18B237" w14:textId="77777777" w:rsidR="005150CE" w:rsidRDefault="00000000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Autumn 2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9C8B7" w14:textId="77777777" w:rsidR="005150CE" w:rsidRDefault="00000000">
            <w:pPr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Scientific enquiry focus - planning and predicting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5DB22" w14:textId="77777777" w:rsidR="005150CE" w:rsidRDefault="00000000">
            <w:pPr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Animals, including </w:t>
            </w:r>
            <w:proofErr w:type="gramStart"/>
            <w:r>
              <w:rPr>
                <w:sz w:val="25"/>
                <w:szCs w:val="25"/>
              </w:rPr>
              <w:t>humans</w:t>
            </w:r>
            <w:proofErr w:type="gramEnd"/>
          </w:p>
          <w:p w14:paraId="4A84B291" w14:textId="77777777" w:rsidR="005150CE" w:rsidRDefault="005150CE">
            <w:pPr>
              <w:ind w:right="140"/>
              <w:jc w:val="center"/>
              <w:rPr>
                <w:sz w:val="25"/>
                <w:szCs w:val="25"/>
              </w:rPr>
            </w:pPr>
          </w:p>
        </w:tc>
        <w:tc>
          <w:tcPr>
            <w:tcW w:w="2055" w:type="dxa"/>
          </w:tcPr>
          <w:p w14:paraId="5FC35165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Use of everyday materials</w:t>
            </w:r>
          </w:p>
        </w:tc>
        <w:tc>
          <w:tcPr>
            <w:tcW w:w="1987" w:type="dxa"/>
          </w:tcPr>
          <w:p w14:paraId="63167F08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Light</w:t>
            </w:r>
          </w:p>
        </w:tc>
        <w:tc>
          <w:tcPr>
            <w:tcW w:w="2013" w:type="dxa"/>
          </w:tcPr>
          <w:p w14:paraId="711452F5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Sound</w:t>
            </w:r>
          </w:p>
        </w:tc>
        <w:tc>
          <w:tcPr>
            <w:tcW w:w="2157" w:type="dxa"/>
          </w:tcPr>
          <w:p w14:paraId="33BF8747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Earth and Space</w:t>
            </w:r>
          </w:p>
        </w:tc>
        <w:tc>
          <w:tcPr>
            <w:tcW w:w="2055" w:type="dxa"/>
          </w:tcPr>
          <w:p w14:paraId="55B57573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Electricity</w:t>
            </w:r>
          </w:p>
        </w:tc>
      </w:tr>
      <w:tr w:rsidR="005150CE" w14:paraId="0FA119B6" w14:textId="77777777">
        <w:trPr>
          <w:trHeight w:val="1110"/>
        </w:trPr>
        <w:tc>
          <w:tcPr>
            <w:tcW w:w="1124" w:type="dxa"/>
            <w:shd w:val="clear" w:color="auto" w:fill="E4EEF7"/>
          </w:tcPr>
          <w:p w14:paraId="7BB08A0E" w14:textId="77777777" w:rsidR="005150CE" w:rsidRDefault="00000000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Spring 1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D42DB" w14:textId="77777777" w:rsidR="005150CE" w:rsidRDefault="00000000">
            <w:pPr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Everyday Materials &amp; The Earth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AAA7F" w14:textId="77777777" w:rsidR="005150CE" w:rsidRDefault="00000000">
            <w:pPr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Animals, including humans</w:t>
            </w:r>
          </w:p>
        </w:tc>
        <w:tc>
          <w:tcPr>
            <w:tcW w:w="2055" w:type="dxa"/>
          </w:tcPr>
          <w:p w14:paraId="209B82EF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Use of everyday materials</w:t>
            </w:r>
          </w:p>
        </w:tc>
        <w:tc>
          <w:tcPr>
            <w:tcW w:w="1987" w:type="dxa"/>
          </w:tcPr>
          <w:p w14:paraId="08FAD887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bookmarkStart w:id="0" w:name="_heading=h.gjdgxs" w:colFirst="0" w:colLast="0"/>
            <w:bookmarkEnd w:id="0"/>
            <w:r>
              <w:rPr>
                <w:sz w:val="25"/>
                <w:szCs w:val="25"/>
              </w:rPr>
              <w:t>Rocks</w:t>
            </w:r>
          </w:p>
        </w:tc>
        <w:tc>
          <w:tcPr>
            <w:tcW w:w="2013" w:type="dxa"/>
          </w:tcPr>
          <w:p w14:paraId="1A517462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States of matter</w:t>
            </w:r>
          </w:p>
        </w:tc>
        <w:tc>
          <w:tcPr>
            <w:tcW w:w="2157" w:type="dxa"/>
          </w:tcPr>
          <w:p w14:paraId="41EA9610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Properties and Changes of materials</w:t>
            </w:r>
          </w:p>
        </w:tc>
        <w:tc>
          <w:tcPr>
            <w:tcW w:w="2055" w:type="dxa"/>
          </w:tcPr>
          <w:p w14:paraId="5F8BC212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Evolution and inheritance</w:t>
            </w:r>
          </w:p>
        </w:tc>
      </w:tr>
      <w:tr w:rsidR="005150CE" w14:paraId="4114AF35" w14:textId="77777777">
        <w:trPr>
          <w:trHeight w:val="1110"/>
        </w:trPr>
        <w:tc>
          <w:tcPr>
            <w:tcW w:w="1124" w:type="dxa"/>
            <w:shd w:val="clear" w:color="auto" w:fill="E4EEF7"/>
          </w:tcPr>
          <w:p w14:paraId="3264278C" w14:textId="77777777" w:rsidR="005150CE" w:rsidRDefault="00000000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Spring 2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DE3D3" w14:textId="77777777" w:rsidR="005150CE" w:rsidRDefault="00000000">
            <w:pPr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Animals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9F7D0" w14:textId="77777777" w:rsidR="005150CE" w:rsidRDefault="00000000">
            <w:pPr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Plants</w:t>
            </w:r>
          </w:p>
        </w:tc>
        <w:tc>
          <w:tcPr>
            <w:tcW w:w="2055" w:type="dxa"/>
          </w:tcPr>
          <w:p w14:paraId="6F149816" w14:textId="77777777" w:rsidR="005150CE" w:rsidRDefault="0000000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Plants</w:t>
            </w:r>
          </w:p>
        </w:tc>
        <w:tc>
          <w:tcPr>
            <w:tcW w:w="1987" w:type="dxa"/>
          </w:tcPr>
          <w:p w14:paraId="041B86AC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Plants</w:t>
            </w:r>
          </w:p>
        </w:tc>
        <w:tc>
          <w:tcPr>
            <w:tcW w:w="2013" w:type="dxa"/>
          </w:tcPr>
          <w:p w14:paraId="2F0A1F92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States of matter</w:t>
            </w:r>
          </w:p>
        </w:tc>
        <w:tc>
          <w:tcPr>
            <w:tcW w:w="2157" w:type="dxa"/>
          </w:tcPr>
          <w:p w14:paraId="3269E886" w14:textId="77777777" w:rsidR="005150CE" w:rsidRDefault="0000000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Properties and Changes of materials</w:t>
            </w:r>
          </w:p>
          <w:p w14:paraId="240A3745" w14:textId="77777777" w:rsidR="005150CE" w:rsidRDefault="005150CE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55" w:type="dxa"/>
          </w:tcPr>
          <w:p w14:paraId="36F71CB2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Light</w:t>
            </w:r>
          </w:p>
        </w:tc>
      </w:tr>
      <w:tr w:rsidR="005150CE" w14:paraId="39CE0068" w14:textId="77777777">
        <w:trPr>
          <w:trHeight w:val="1110"/>
        </w:trPr>
        <w:tc>
          <w:tcPr>
            <w:tcW w:w="1124" w:type="dxa"/>
            <w:shd w:val="clear" w:color="auto" w:fill="E4EEF7"/>
          </w:tcPr>
          <w:p w14:paraId="5192563A" w14:textId="77777777" w:rsidR="005150CE" w:rsidRDefault="00000000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Summer 1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2BDF8" w14:textId="77777777" w:rsidR="005150CE" w:rsidRDefault="00000000">
            <w:pPr>
              <w:spacing w:before="240" w:after="240"/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Seasons and weather</w:t>
            </w:r>
          </w:p>
          <w:p w14:paraId="623EB732" w14:textId="77777777" w:rsidR="005150CE" w:rsidRDefault="00000000">
            <w:pPr>
              <w:spacing w:before="240" w:after="240"/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Observational study over time focus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6ECC8" w14:textId="77777777" w:rsidR="005150CE" w:rsidRDefault="00000000">
            <w:pPr>
              <w:spacing w:before="240" w:after="240"/>
              <w:ind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Everyday materials</w:t>
            </w:r>
          </w:p>
        </w:tc>
        <w:tc>
          <w:tcPr>
            <w:tcW w:w="2055" w:type="dxa"/>
          </w:tcPr>
          <w:p w14:paraId="73B6728B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Animals, including humans</w:t>
            </w:r>
          </w:p>
        </w:tc>
        <w:tc>
          <w:tcPr>
            <w:tcW w:w="1987" w:type="dxa"/>
          </w:tcPr>
          <w:p w14:paraId="3955400C" w14:textId="77777777" w:rsidR="005150CE" w:rsidRDefault="0000000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Animals, including </w:t>
            </w:r>
            <w:proofErr w:type="gramStart"/>
            <w:r>
              <w:rPr>
                <w:sz w:val="25"/>
                <w:szCs w:val="25"/>
              </w:rPr>
              <w:t>humans</w:t>
            </w:r>
            <w:proofErr w:type="gramEnd"/>
          </w:p>
          <w:p w14:paraId="1686E873" w14:textId="77777777" w:rsidR="005150CE" w:rsidRDefault="005150CE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13" w:type="dxa"/>
          </w:tcPr>
          <w:p w14:paraId="50904052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Electricity</w:t>
            </w:r>
          </w:p>
        </w:tc>
        <w:tc>
          <w:tcPr>
            <w:tcW w:w="2157" w:type="dxa"/>
          </w:tcPr>
          <w:p w14:paraId="49005AA3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Living things and their habitats</w:t>
            </w:r>
          </w:p>
        </w:tc>
        <w:tc>
          <w:tcPr>
            <w:tcW w:w="2055" w:type="dxa"/>
          </w:tcPr>
          <w:p w14:paraId="2DA1F8AE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Preparation for SATS</w:t>
            </w:r>
          </w:p>
        </w:tc>
      </w:tr>
      <w:tr w:rsidR="005150CE" w14:paraId="77B183A1" w14:textId="77777777">
        <w:trPr>
          <w:trHeight w:val="1110"/>
        </w:trPr>
        <w:tc>
          <w:tcPr>
            <w:tcW w:w="1124" w:type="dxa"/>
            <w:shd w:val="clear" w:color="auto" w:fill="E4EEF7"/>
          </w:tcPr>
          <w:p w14:paraId="2EF25D6A" w14:textId="77777777" w:rsidR="005150CE" w:rsidRDefault="00000000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Summer 2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677DD" w14:textId="77777777" w:rsidR="005150CE" w:rsidRDefault="00000000">
            <w:pPr>
              <w:spacing w:before="240" w:after="240"/>
              <w:ind w:left="140"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Plants and Growth</w:t>
            </w:r>
          </w:p>
          <w:p w14:paraId="64611048" w14:textId="77777777" w:rsidR="005150CE" w:rsidRDefault="00000000">
            <w:pPr>
              <w:spacing w:before="240" w:after="240"/>
              <w:ind w:left="140"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Life cycles and habitats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A806E" w14:textId="77777777" w:rsidR="005150CE" w:rsidRDefault="00000000">
            <w:pPr>
              <w:spacing w:before="240" w:after="240"/>
              <w:ind w:left="140" w:right="14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Everyday materials</w:t>
            </w:r>
          </w:p>
        </w:tc>
        <w:tc>
          <w:tcPr>
            <w:tcW w:w="2055" w:type="dxa"/>
          </w:tcPr>
          <w:p w14:paraId="5FDDF9D7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Animals, including humans</w:t>
            </w:r>
          </w:p>
        </w:tc>
        <w:tc>
          <w:tcPr>
            <w:tcW w:w="1987" w:type="dxa"/>
          </w:tcPr>
          <w:p w14:paraId="61C68CF0" w14:textId="77777777" w:rsidR="005150CE" w:rsidRDefault="0000000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Animals, including </w:t>
            </w:r>
            <w:proofErr w:type="gramStart"/>
            <w:r>
              <w:rPr>
                <w:sz w:val="25"/>
                <w:szCs w:val="25"/>
              </w:rPr>
              <w:t>humans</w:t>
            </w:r>
            <w:proofErr w:type="gramEnd"/>
          </w:p>
          <w:p w14:paraId="1919B93E" w14:textId="77777777" w:rsidR="005150CE" w:rsidRDefault="005150CE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13" w:type="dxa"/>
          </w:tcPr>
          <w:p w14:paraId="0AE44223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Animals, including humans</w:t>
            </w:r>
          </w:p>
        </w:tc>
        <w:tc>
          <w:tcPr>
            <w:tcW w:w="2157" w:type="dxa"/>
          </w:tcPr>
          <w:p w14:paraId="71C9FE8C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Animals, including humans</w:t>
            </w:r>
          </w:p>
        </w:tc>
        <w:tc>
          <w:tcPr>
            <w:tcW w:w="2055" w:type="dxa"/>
          </w:tcPr>
          <w:p w14:paraId="6D3725C9" w14:textId="77777777" w:rsidR="005150CE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Living things and their habitats</w:t>
            </w:r>
          </w:p>
        </w:tc>
      </w:tr>
    </w:tbl>
    <w:p w14:paraId="7013C22E" w14:textId="77777777" w:rsidR="005150CE" w:rsidRDefault="005150CE"/>
    <w:sectPr w:rsidR="005150C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0CE"/>
    <w:rsid w:val="005150CE"/>
    <w:rsid w:val="00D0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AABE58"/>
  <w15:docId w15:val="{E214CF62-58D3-8144-B6FA-6CCA12EC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Ck1KnoAmXMNT3pE69/NHyaXPvg==">CgMxLjAyCGguZ2pkZ3hzOAByITFSUDUwR1RLeDhPWmdRY29qaG1XVENsLTRmdjQ5OE5YeQ==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Mr M McDermott</cp:lastModifiedBy>
  <cp:revision>2</cp:revision>
  <dcterms:created xsi:type="dcterms:W3CDTF">2024-03-10T18:37:00Z</dcterms:created>
  <dcterms:modified xsi:type="dcterms:W3CDTF">2024-03-10T18:37:00Z</dcterms:modified>
</cp:coreProperties>
</file>